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624" w:rsidRDefault="00894624" w:rsidP="00894624">
      <w:pPr>
        <w:jc w:val="center"/>
        <w:rPr>
          <w:rFonts w:ascii="楷体" w:eastAsia="楷体" w:hAnsi="楷体" w:hint="eastAsia"/>
          <w:b/>
          <w:color w:val="FF0000"/>
          <w:sz w:val="72"/>
          <w:szCs w:val="72"/>
        </w:rPr>
      </w:pPr>
      <w:r>
        <w:rPr>
          <w:rFonts w:ascii="仿宋_GB2312" w:eastAsia="仿宋_GB2312" w:hAnsi="华文中宋" w:hint="eastAsia"/>
          <w:b/>
          <w:color w:val="FF0000"/>
          <w:sz w:val="52"/>
          <w:szCs w:val="52"/>
        </w:rPr>
        <w:t>实践教学活动简报</w:t>
      </w:r>
    </w:p>
    <w:p w:rsidR="00894624" w:rsidRPr="00894624" w:rsidRDefault="00894624" w:rsidP="00894624">
      <w:pPr>
        <w:pStyle w:val="a4"/>
        <w:spacing w:line="400" w:lineRule="exact"/>
        <w:rPr>
          <w:rFonts w:ascii="楷体_GB2312" w:eastAsia="楷体_GB2312" w:hint="eastAsia"/>
          <w:sz w:val="32"/>
        </w:rPr>
      </w:pPr>
      <w:r>
        <w:rPr>
          <w:rFonts w:hint="eastAsia"/>
          <w:lang w:val="en-US" w:eastAsia="zh-CN"/>
        </w:rPr>
        <w:pict>
          <v:line id="直线 2" o:spid="_x0000_s1026" style="position:absolute;flip:x;z-index:251660288" from="-9pt,-.3pt" to="6in,-.3pt" strokecolor="red" strokeweight="1.75pt"/>
        </w:pict>
      </w:r>
      <w:r>
        <w:rPr>
          <w:rFonts w:ascii="楷体_GB2312" w:eastAsia="楷体_GB2312" w:hint="eastAsia"/>
          <w:sz w:val="32"/>
        </w:rPr>
        <w:t>马克思主义学院                    2018</w:t>
      </w:r>
      <w:r>
        <w:rPr>
          <w:rFonts w:ascii="楷体_GB2312" w:eastAsia="楷体_GB2312"/>
          <w:sz w:val="32"/>
        </w:rPr>
        <w:t>年</w:t>
      </w:r>
      <w:r>
        <w:rPr>
          <w:rFonts w:ascii="楷体_GB2312" w:eastAsia="楷体_GB2312" w:hint="eastAsia"/>
          <w:sz w:val="32"/>
        </w:rPr>
        <w:t xml:space="preserve"> 5 </w:t>
      </w:r>
      <w:r>
        <w:rPr>
          <w:rFonts w:ascii="楷体_GB2312" w:eastAsia="楷体_GB2312"/>
          <w:sz w:val="32"/>
        </w:rPr>
        <w:t>月</w:t>
      </w:r>
      <w:r>
        <w:rPr>
          <w:rFonts w:ascii="楷体_GB2312" w:eastAsia="楷体_GB2312" w:hint="eastAsia"/>
          <w:sz w:val="32"/>
        </w:rPr>
        <w:t xml:space="preserve"> 5日</w:t>
      </w:r>
    </w:p>
    <w:p w:rsidR="00894624" w:rsidRDefault="00894624" w:rsidP="00894624">
      <w:pPr>
        <w:jc w:val="center"/>
        <w:rPr>
          <w:rFonts w:hint="eastAsia"/>
          <w:b/>
          <w:bCs/>
          <w:color w:val="FF0000"/>
          <w:sz w:val="36"/>
          <w:szCs w:val="36"/>
        </w:rPr>
      </w:pPr>
      <w:r>
        <w:rPr>
          <w:rFonts w:hint="eastAsia"/>
          <w:b/>
          <w:bCs/>
          <w:color w:val="FF0000"/>
          <w:sz w:val="36"/>
          <w:szCs w:val="36"/>
        </w:rPr>
        <w:t>人与自然和谐共生</w:t>
      </w:r>
      <w:r>
        <w:rPr>
          <w:rFonts w:hint="eastAsia"/>
          <w:b/>
          <w:bCs/>
          <w:color w:val="FF0000"/>
          <w:sz w:val="36"/>
          <w:szCs w:val="36"/>
        </w:rPr>
        <w:t xml:space="preserve">  </w:t>
      </w:r>
      <w:r>
        <w:rPr>
          <w:rFonts w:hint="eastAsia"/>
          <w:b/>
          <w:bCs/>
          <w:color w:val="FF0000"/>
          <w:sz w:val="36"/>
          <w:szCs w:val="36"/>
        </w:rPr>
        <w:t>中华民族永续发展</w:t>
      </w:r>
    </w:p>
    <w:p w:rsidR="00894624" w:rsidRDefault="00894624" w:rsidP="00894624">
      <w:pPr>
        <w:tabs>
          <w:tab w:val="left" w:pos="3531"/>
        </w:tabs>
        <w:spacing w:beforeLines="150" w:afterLines="150"/>
        <w:jc w:val="center"/>
        <w:rPr>
          <w:rFonts w:cs="宋体" w:hint="eastAsia"/>
          <w:b/>
          <w:sz w:val="28"/>
          <w:szCs w:val="28"/>
        </w:rPr>
      </w:pPr>
      <w:r>
        <w:rPr>
          <w:rFonts w:cs="宋体" w:hint="eastAsia"/>
          <w:b/>
          <w:sz w:val="28"/>
          <w:szCs w:val="28"/>
        </w:rPr>
        <w:t>制作者：樊成功、于</w:t>
      </w:r>
      <w:proofErr w:type="gramStart"/>
      <w:r>
        <w:rPr>
          <w:rFonts w:cs="宋体" w:hint="eastAsia"/>
          <w:b/>
          <w:sz w:val="28"/>
          <w:szCs w:val="28"/>
        </w:rPr>
        <w:t>讷</w:t>
      </w:r>
      <w:proofErr w:type="gramEnd"/>
      <w:r>
        <w:rPr>
          <w:rFonts w:cs="宋体" w:hint="eastAsia"/>
          <w:b/>
          <w:sz w:val="28"/>
          <w:szCs w:val="28"/>
        </w:rPr>
        <w:t>敏、王银、</w:t>
      </w:r>
      <w:proofErr w:type="gramStart"/>
      <w:r>
        <w:rPr>
          <w:rFonts w:cs="宋体" w:hint="eastAsia"/>
          <w:b/>
          <w:sz w:val="28"/>
          <w:szCs w:val="28"/>
        </w:rPr>
        <w:t>潘浠</w:t>
      </w:r>
      <w:proofErr w:type="gramEnd"/>
      <w:r>
        <w:rPr>
          <w:rFonts w:cs="宋体" w:hint="eastAsia"/>
          <w:b/>
          <w:sz w:val="28"/>
          <w:szCs w:val="28"/>
        </w:rPr>
        <w:t>瑶、刘月</w:t>
      </w:r>
    </w:p>
    <w:p w:rsidR="00894624" w:rsidRDefault="00894624" w:rsidP="00894624">
      <w:pPr>
        <w:tabs>
          <w:tab w:val="left" w:pos="3531"/>
        </w:tabs>
        <w:adjustRightInd w:val="0"/>
        <w:snapToGrid w:val="0"/>
        <w:spacing w:beforeLines="150" w:afterLines="150" w:line="360" w:lineRule="auto"/>
        <w:ind w:firstLine="561"/>
        <w:jc w:val="left"/>
        <w:rPr>
          <w:rFonts w:cs="宋体" w:hint="eastAsia"/>
          <w:bCs/>
          <w:snapToGrid w:val="0"/>
          <w:sz w:val="28"/>
          <w:szCs w:val="28"/>
        </w:rPr>
      </w:pPr>
      <w:r>
        <w:rPr>
          <w:rFonts w:cs="宋体" w:hint="eastAsia"/>
          <w:bCs/>
          <w:sz w:val="28"/>
          <w:szCs w:val="28"/>
        </w:rPr>
        <w:t>习近平总书记在党的十九大报告中指出：“建设生态文明是中华民族永续发展的千年大计。必须树立和</w:t>
      </w:r>
      <w:proofErr w:type="gramStart"/>
      <w:r>
        <w:rPr>
          <w:rFonts w:cs="宋体" w:hint="eastAsia"/>
          <w:bCs/>
          <w:sz w:val="28"/>
          <w:szCs w:val="28"/>
        </w:rPr>
        <w:t>践行</w:t>
      </w:r>
      <w:proofErr w:type="gramEnd"/>
      <w:r>
        <w:rPr>
          <w:rFonts w:cs="宋体" w:hint="eastAsia"/>
          <w:bCs/>
          <w:sz w:val="28"/>
          <w:szCs w:val="28"/>
        </w:rPr>
        <w:t>绿水青山就是金山银山的理念，坚持节约资源和保护环境的基本国策，像对待生命一样对待生态环境，统筹山水林田湖草系统治理，实行最严格的生态环境保护制度，形成绿色发展方式和生活方式，坚定走生产发展、生活富裕、生态良好的文明发展道路，建设美丽中国，为人民创造良好生产生活环境，为全球生态安全</w:t>
      </w:r>
      <w:proofErr w:type="gramStart"/>
      <w:r>
        <w:rPr>
          <w:rFonts w:cs="宋体" w:hint="eastAsia"/>
          <w:bCs/>
          <w:sz w:val="28"/>
          <w:szCs w:val="28"/>
        </w:rPr>
        <w:t>作出</w:t>
      </w:r>
      <w:proofErr w:type="gramEnd"/>
      <w:r>
        <w:rPr>
          <w:rFonts w:cs="宋体" w:hint="eastAsia"/>
          <w:bCs/>
          <w:sz w:val="28"/>
          <w:szCs w:val="28"/>
        </w:rPr>
        <w:t>贡献。”为更好地学习和贯彻习近平新时代中国特色社会主义思想，尤其是生态文明建设的思想，在老师的精心组织和设计下，我们师生</w:t>
      </w:r>
      <w:r>
        <w:rPr>
          <w:rFonts w:cs="宋体" w:hint="eastAsia"/>
          <w:bCs/>
          <w:sz w:val="28"/>
          <w:szCs w:val="28"/>
        </w:rPr>
        <w:t>100</w:t>
      </w:r>
      <w:r>
        <w:rPr>
          <w:rFonts w:cs="宋体" w:hint="eastAsia"/>
          <w:bCs/>
          <w:sz w:val="28"/>
          <w:szCs w:val="28"/>
        </w:rPr>
        <w:t>余人于</w:t>
      </w:r>
      <w:r>
        <w:rPr>
          <w:rFonts w:cs="宋体" w:hint="eastAsia"/>
          <w:bCs/>
          <w:sz w:val="28"/>
          <w:szCs w:val="28"/>
        </w:rPr>
        <w:t>4</w:t>
      </w:r>
      <w:r>
        <w:rPr>
          <w:rFonts w:cs="宋体" w:hint="eastAsia"/>
          <w:bCs/>
          <w:sz w:val="28"/>
          <w:szCs w:val="28"/>
        </w:rPr>
        <w:t>月</w:t>
      </w:r>
      <w:r>
        <w:rPr>
          <w:rFonts w:cs="宋体" w:hint="eastAsia"/>
          <w:bCs/>
          <w:sz w:val="28"/>
          <w:szCs w:val="28"/>
        </w:rPr>
        <w:t>11</w:t>
      </w:r>
      <w:r>
        <w:rPr>
          <w:rFonts w:cs="宋体" w:hint="eastAsia"/>
          <w:bCs/>
          <w:sz w:val="28"/>
          <w:szCs w:val="28"/>
        </w:rPr>
        <w:t>日，从幕府校区出发，攀登幕府山，亲近长江水，开展了“人与自然和谐共生，中华民族永续发展”的主题实践活动，在此次活动中我们不仅看到了经过生态修复后充满自然魅力的幕府山，也从中学到了很多关于生态建设的知</w:t>
      </w:r>
      <w:r>
        <w:rPr>
          <w:rFonts w:cs="宋体" w:hint="eastAsia"/>
          <w:bCs/>
          <w:snapToGrid w:val="0"/>
          <w:sz w:val="28"/>
          <w:szCs w:val="28"/>
        </w:rPr>
        <w:t>识，深入思考了生态环境建设的重要性、措施和影响，收获颇丰。</w:t>
      </w:r>
    </w:p>
    <w:p w:rsidR="00894624" w:rsidRDefault="00894624" w:rsidP="00894624">
      <w:pPr>
        <w:tabs>
          <w:tab w:val="left" w:pos="3531"/>
        </w:tabs>
        <w:adjustRightInd w:val="0"/>
        <w:snapToGrid w:val="0"/>
        <w:spacing w:beforeLines="150" w:afterLines="150" w:line="360" w:lineRule="auto"/>
        <w:jc w:val="left"/>
        <w:rPr>
          <w:rFonts w:cs="宋体" w:hint="eastAsia"/>
          <w:bCs/>
          <w:sz w:val="28"/>
          <w:szCs w:val="28"/>
        </w:rPr>
      </w:pPr>
      <w:r>
        <w:rPr>
          <w:rFonts w:cs="宋体" w:hint="eastAsia"/>
          <w:b/>
          <w:color w:val="FF0000"/>
          <w:sz w:val="28"/>
          <w:szCs w:val="28"/>
        </w:rPr>
        <w:t>一、绿水青山就是金山银山——幕府山初印</w:t>
      </w:r>
      <w:proofErr w:type="gramStart"/>
      <w:r>
        <w:rPr>
          <w:rFonts w:cs="宋体" w:hint="eastAsia"/>
          <w:b/>
          <w:color w:val="FF0000"/>
          <w:sz w:val="28"/>
          <w:szCs w:val="28"/>
        </w:rPr>
        <w:t>象</w:t>
      </w:r>
      <w:proofErr w:type="gramEnd"/>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noProof/>
          <w:sz w:val="28"/>
          <w:szCs w:val="28"/>
        </w:rPr>
        <w:lastRenderedPageBreak/>
        <w:drawing>
          <wp:anchor distT="0" distB="0" distL="114300" distR="114300" simplePos="0" relativeHeight="251662336" behindDoc="0" locked="0" layoutInCell="1" allowOverlap="1">
            <wp:simplePos x="0" y="0"/>
            <wp:positionH relativeFrom="column">
              <wp:posOffset>57150</wp:posOffset>
            </wp:positionH>
            <wp:positionV relativeFrom="paragraph">
              <wp:posOffset>4438650</wp:posOffset>
            </wp:positionV>
            <wp:extent cx="2476500" cy="2943225"/>
            <wp:effectExtent l="19050" t="0" r="0" b="0"/>
            <wp:wrapSquare wrapText="bothSides"/>
            <wp:docPr id="4" name="图片 51" descr="ME](S0[2OD(VBVB_PSQJ)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ME](S0[2OD(VBVB_PSQJ)4G"/>
                    <pic:cNvPicPr>
                      <a:picLocks noChangeAspect="1" noChangeArrowheads="1"/>
                    </pic:cNvPicPr>
                  </pic:nvPicPr>
                  <pic:blipFill>
                    <a:blip r:embed="rId5"/>
                    <a:srcRect/>
                    <a:stretch>
                      <a:fillRect/>
                    </a:stretch>
                  </pic:blipFill>
                  <pic:spPr bwMode="auto">
                    <a:xfrm>
                      <a:off x="0" y="0"/>
                      <a:ext cx="2476500" cy="2943225"/>
                    </a:xfrm>
                    <a:prstGeom prst="rect">
                      <a:avLst/>
                    </a:prstGeom>
                    <a:noFill/>
                    <a:ln w="9525">
                      <a:noFill/>
                      <a:miter lim="800000"/>
                      <a:headEnd/>
                      <a:tailEnd/>
                    </a:ln>
                    <a:effectLst/>
                  </pic:spPr>
                </pic:pic>
              </a:graphicData>
            </a:graphic>
          </wp:anchor>
        </w:drawing>
      </w:r>
      <w:r>
        <w:rPr>
          <w:rFonts w:cs="宋体" w:hint="eastAsia"/>
          <w:bCs/>
          <w:noProof/>
          <w:sz w:val="28"/>
          <w:szCs w:val="28"/>
        </w:rPr>
        <w:drawing>
          <wp:anchor distT="0" distB="0" distL="114300" distR="114300" simplePos="0" relativeHeight="251661312" behindDoc="0" locked="0" layoutInCell="1" allowOverlap="1">
            <wp:simplePos x="0" y="0"/>
            <wp:positionH relativeFrom="column">
              <wp:posOffset>2828925</wp:posOffset>
            </wp:positionH>
            <wp:positionV relativeFrom="paragraph">
              <wp:posOffset>371475</wp:posOffset>
            </wp:positionV>
            <wp:extent cx="2455545" cy="3267075"/>
            <wp:effectExtent l="19050" t="0" r="1905" b="0"/>
            <wp:wrapSquare wrapText="bothSides"/>
            <wp:docPr id="3" name="图片 50" descr="P80411-1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P80411-142734"/>
                    <pic:cNvPicPr>
                      <a:picLocks noChangeAspect="1" noChangeArrowheads="1"/>
                    </pic:cNvPicPr>
                  </pic:nvPicPr>
                  <pic:blipFill>
                    <a:blip r:embed="rId6" cstate="print"/>
                    <a:srcRect/>
                    <a:stretch>
                      <a:fillRect/>
                    </a:stretch>
                  </pic:blipFill>
                  <pic:spPr bwMode="auto">
                    <a:xfrm>
                      <a:off x="0" y="0"/>
                      <a:ext cx="2455545" cy="3267075"/>
                    </a:xfrm>
                    <a:prstGeom prst="rect">
                      <a:avLst/>
                    </a:prstGeom>
                    <a:noFill/>
                    <a:ln w="9525">
                      <a:noFill/>
                      <a:miter lim="800000"/>
                      <a:headEnd/>
                      <a:tailEnd/>
                    </a:ln>
                    <a:effectLst/>
                  </pic:spPr>
                </pic:pic>
              </a:graphicData>
            </a:graphic>
          </wp:anchor>
        </w:drawing>
      </w:r>
      <w:r>
        <w:rPr>
          <w:rFonts w:cs="宋体" w:hint="eastAsia"/>
          <w:bCs/>
          <w:sz w:val="28"/>
          <w:szCs w:val="28"/>
        </w:rPr>
        <w:t>幕府山横贯于江苏省南京市鼓楼区和栖霞区，是一座位于长江南岸边的丘陵山脉，西起上元门，东至燕子矶，长约</w:t>
      </w:r>
      <w:r>
        <w:rPr>
          <w:rFonts w:cs="宋体" w:hint="eastAsia"/>
          <w:bCs/>
          <w:sz w:val="28"/>
          <w:szCs w:val="28"/>
        </w:rPr>
        <w:t>5.5</w:t>
      </w:r>
      <w:r>
        <w:rPr>
          <w:rFonts w:cs="宋体" w:hint="eastAsia"/>
          <w:bCs/>
          <w:sz w:val="28"/>
          <w:szCs w:val="28"/>
        </w:rPr>
        <w:t>公里，宽约</w:t>
      </w:r>
      <w:r>
        <w:rPr>
          <w:rFonts w:cs="宋体" w:hint="eastAsia"/>
          <w:bCs/>
          <w:sz w:val="28"/>
          <w:szCs w:val="28"/>
        </w:rPr>
        <w:t>800</w:t>
      </w:r>
      <w:r>
        <w:rPr>
          <w:rFonts w:cs="宋体" w:hint="eastAsia"/>
          <w:bCs/>
          <w:sz w:val="28"/>
          <w:szCs w:val="28"/>
        </w:rPr>
        <w:t>米，</w:t>
      </w:r>
      <w:proofErr w:type="gramStart"/>
      <w:r>
        <w:rPr>
          <w:rFonts w:cs="宋体" w:hint="eastAsia"/>
          <w:bCs/>
          <w:sz w:val="28"/>
          <w:szCs w:val="28"/>
        </w:rPr>
        <w:t>劳</w:t>
      </w:r>
      <w:proofErr w:type="gramEnd"/>
      <w:r>
        <w:rPr>
          <w:rFonts w:cs="宋体" w:hint="eastAsia"/>
          <w:bCs/>
          <w:sz w:val="28"/>
          <w:szCs w:val="28"/>
        </w:rPr>
        <w:t>山主峰高</w:t>
      </w:r>
      <w:r>
        <w:rPr>
          <w:rFonts w:cs="宋体" w:hint="eastAsia"/>
          <w:bCs/>
          <w:sz w:val="28"/>
          <w:szCs w:val="28"/>
        </w:rPr>
        <w:t>190</w:t>
      </w:r>
      <w:r>
        <w:rPr>
          <w:rFonts w:cs="宋体" w:hint="eastAsia"/>
          <w:bCs/>
          <w:sz w:val="28"/>
          <w:szCs w:val="28"/>
        </w:rPr>
        <w:t>米。相传晋元帝司马睿过江，</w:t>
      </w:r>
      <w:proofErr w:type="gramStart"/>
      <w:r>
        <w:rPr>
          <w:rFonts w:cs="宋体" w:hint="eastAsia"/>
          <w:bCs/>
          <w:sz w:val="28"/>
          <w:szCs w:val="28"/>
        </w:rPr>
        <w:t>王导设幕府</w:t>
      </w:r>
      <w:proofErr w:type="gramEnd"/>
      <w:r>
        <w:rPr>
          <w:rFonts w:cs="宋体" w:hint="eastAsia"/>
          <w:bCs/>
          <w:sz w:val="28"/>
          <w:szCs w:val="28"/>
        </w:rPr>
        <w:t>（参谋部）于此，故名。幕府山也名</w:t>
      </w:r>
      <w:proofErr w:type="gramStart"/>
      <w:r>
        <w:rPr>
          <w:rFonts w:cs="宋体" w:hint="eastAsia"/>
          <w:bCs/>
          <w:sz w:val="28"/>
          <w:szCs w:val="28"/>
        </w:rPr>
        <w:t>莫府山</w:t>
      </w:r>
      <w:proofErr w:type="gramEnd"/>
      <w:r>
        <w:rPr>
          <w:rFonts w:cs="宋体" w:hint="eastAsia"/>
          <w:bCs/>
          <w:sz w:val="28"/>
          <w:szCs w:val="28"/>
        </w:rPr>
        <w:t>。又因山多石，古曾称石灰山、白石山。幕府山山峦延绵起伏，登临幕府，远望景天一色，万里长江从山下奔腾向前。清代的金陵四十八景，幕府山便有幕府登高、达摩古洞、永济江流、化龙丽地、嘉善闻经、</w:t>
      </w:r>
      <w:proofErr w:type="gramStart"/>
      <w:r>
        <w:rPr>
          <w:rFonts w:cs="宋体" w:hint="eastAsia"/>
          <w:bCs/>
          <w:sz w:val="28"/>
          <w:szCs w:val="28"/>
        </w:rPr>
        <w:t>燕矶夕照</w:t>
      </w:r>
      <w:proofErr w:type="gramEnd"/>
      <w:r>
        <w:rPr>
          <w:rFonts w:cs="宋体" w:hint="eastAsia"/>
          <w:bCs/>
          <w:sz w:val="28"/>
          <w:szCs w:val="28"/>
        </w:rPr>
        <w:t>六景。</w:t>
      </w:r>
    </w:p>
    <w:p w:rsidR="00894624" w:rsidRDefault="00894624" w:rsidP="00894624">
      <w:pPr>
        <w:tabs>
          <w:tab w:val="left" w:pos="3531"/>
        </w:tabs>
        <w:adjustRightInd w:val="0"/>
        <w:snapToGrid w:val="0"/>
        <w:spacing w:beforeLines="150" w:afterLines="150" w:line="360" w:lineRule="auto"/>
        <w:ind w:firstLineChars="200" w:firstLine="560"/>
        <w:rPr>
          <w:rFonts w:cs="宋体" w:hint="eastAsia"/>
          <w:bCs/>
          <w:sz w:val="28"/>
          <w:szCs w:val="28"/>
        </w:rPr>
      </w:pPr>
      <w:r>
        <w:rPr>
          <w:rFonts w:cs="宋体" w:hint="eastAsia"/>
          <w:bCs/>
          <w:sz w:val="28"/>
          <w:szCs w:val="28"/>
        </w:rPr>
        <w:lastRenderedPageBreak/>
        <w:t>经老师介绍，我们了解到今天的幕府山曾几经沧桑。</w:t>
      </w:r>
      <w:r>
        <w:rPr>
          <w:rFonts w:cs="宋体" w:hint="eastAsia"/>
          <w:bCs/>
          <w:sz w:val="28"/>
          <w:szCs w:val="28"/>
        </w:rPr>
        <w:t>20</w:t>
      </w:r>
      <w:r>
        <w:rPr>
          <w:rFonts w:cs="宋体" w:hint="eastAsia"/>
          <w:bCs/>
          <w:sz w:val="28"/>
          <w:szCs w:val="28"/>
        </w:rPr>
        <w:t>世纪初，当时海拔</w:t>
      </w:r>
      <w:r>
        <w:rPr>
          <w:rFonts w:cs="宋体" w:hint="eastAsia"/>
          <w:bCs/>
          <w:sz w:val="28"/>
          <w:szCs w:val="28"/>
        </w:rPr>
        <w:t>205</w:t>
      </w:r>
      <w:r>
        <w:rPr>
          <w:rFonts w:cs="宋体" w:hint="eastAsia"/>
          <w:bCs/>
          <w:sz w:val="28"/>
          <w:szCs w:val="28"/>
        </w:rPr>
        <w:t>米的幕府山主峰被发现蕴藏着大量优质的白云石矿和石灰石矿，它们分别是炼钢和造水泥的好原料。</w:t>
      </w:r>
      <w:r>
        <w:rPr>
          <w:rFonts w:cs="宋体" w:hint="eastAsia"/>
          <w:bCs/>
          <w:sz w:val="28"/>
          <w:szCs w:val="28"/>
        </w:rPr>
        <w:t>1950</w:t>
      </w:r>
      <w:r>
        <w:rPr>
          <w:rFonts w:cs="宋体" w:hint="eastAsia"/>
          <w:bCs/>
          <w:sz w:val="28"/>
          <w:szCs w:val="28"/>
        </w:rPr>
        <w:t>年，南京白云石矿建矿，这座主峰成了主要的开采矿区——鼎盛时期，白云石矿开采面积</w:t>
      </w:r>
      <w:r>
        <w:rPr>
          <w:rFonts w:cs="宋体" w:hint="eastAsia"/>
          <w:bCs/>
          <w:sz w:val="28"/>
          <w:szCs w:val="28"/>
        </w:rPr>
        <w:t>1.6</w:t>
      </w:r>
      <w:r>
        <w:rPr>
          <w:rFonts w:cs="宋体" w:hint="eastAsia"/>
          <w:bCs/>
          <w:sz w:val="28"/>
          <w:szCs w:val="28"/>
        </w:rPr>
        <w:t>平方公里，年开采量</w:t>
      </w:r>
      <w:r>
        <w:rPr>
          <w:rFonts w:cs="宋体" w:hint="eastAsia"/>
          <w:bCs/>
          <w:sz w:val="28"/>
          <w:szCs w:val="28"/>
        </w:rPr>
        <w:t>400</w:t>
      </w:r>
      <w:r>
        <w:rPr>
          <w:rFonts w:cs="宋体" w:hint="eastAsia"/>
          <w:bCs/>
          <w:sz w:val="28"/>
          <w:szCs w:val="28"/>
        </w:rPr>
        <w:t>万吨。</w:t>
      </w:r>
      <w:r>
        <w:rPr>
          <w:rFonts w:cs="宋体" w:hint="eastAsia"/>
          <w:bCs/>
          <w:sz w:val="28"/>
          <w:szCs w:val="28"/>
        </w:rPr>
        <w:t>48</w:t>
      </w:r>
      <w:r>
        <w:rPr>
          <w:rFonts w:cs="宋体" w:hint="eastAsia"/>
          <w:bCs/>
          <w:sz w:val="28"/>
          <w:szCs w:val="28"/>
        </w:rPr>
        <w:t>年里，人们挖掉了</w:t>
      </w:r>
      <w:r>
        <w:rPr>
          <w:rFonts w:cs="宋体" w:hint="eastAsia"/>
          <w:bCs/>
          <w:noProof/>
          <w:sz w:val="28"/>
          <w:szCs w:val="28"/>
        </w:rPr>
        <w:drawing>
          <wp:anchor distT="0" distB="0" distL="114300" distR="114300" simplePos="0" relativeHeight="251663360" behindDoc="0" locked="0" layoutInCell="1" allowOverlap="1">
            <wp:simplePos x="0" y="0"/>
            <wp:positionH relativeFrom="page">
              <wp:posOffset>2406650</wp:posOffset>
            </wp:positionH>
            <wp:positionV relativeFrom="page">
              <wp:posOffset>2572385</wp:posOffset>
            </wp:positionV>
            <wp:extent cx="3062605" cy="3296285"/>
            <wp:effectExtent l="19050" t="0" r="4445" b="0"/>
            <wp:wrapSquare wrapText="bothSides"/>
            <wp:docPr id="5" name="图片 52" descr="S4C1Q$]X_`]VN]68BN%@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S4C1Q$]X_`]VN]68BN%@C13"/>
                    <pic:cNvPicPr>
                      <a:picLocks noChangeAspect="1" noChangeArrowheads="1"/>
                    </pic:cNvPicPr>
                  </pic:nvPicPr>
                  <pic:blipFill>
                    <a:blip r:embed="rId7"/>
                    <a:srcRect/>
                    <a:stretch>
                      <a:fillRect/>
                    </a:stretch>
                  </pic:blipFill>
                  <pic:spPr bwMode="auto">
                    <a:xfrm>
                      <a:off x="0" y="0"/>
                      <a:ext cx="3062605" cy="3296285"/>
                    </a:xfrm>
                    <a:prstGeom prst="rect">
                      <a:avLst/>
                    </a:prstGeom>
                    <a:noFill/>
                    <a:ln w="9525">
                      <a:noFill/>
                      <a:miter lim="800000"/>
                      <a:headEnd/>
                      <a:tailEnd/>
                    </a:ln>
                    <a:effectLst/>
                  </pic:spPr>
                </pic:pic>
              </a:graphicData>
            </a:graphic>
          </wp:anchor>
        </w:drawing>
      </w:r>
      <w:r>
        <w:rPr>
          <w:rFonts w:cs="宋体" w:hint="eastAsia"/>
          <w:bCs/>
          <w:sz w:val="28"/>
          <w:szCs w:val="28"/>
        </w:rPr>
        <w:t>10</w:t>
      </w:r>
      <w:r>
        <w:rPr>
          <w:rFonts w:cs="宋体" w:hint="eastAsia"/>
          <w:bCs/>
          <w:sz w:val="28"/>
          <w:szCs w:val="28"/>
        </w:rPr>
        <w:t>多亿吨石头，海拔</w:t>
      </w:r>
      <w:r>
        <w:rPr>
          <w:rFonts w:cs="宋体" w:hint="eastAsia"/>
          <w:bCs/>
          <w:sz w:val="28"/>
          <w:szCs w:val="28"/>
        </w:rPr>
        <w:t>205</w:t>
      </w:r>
      <w:r>
        <w:rPr>
          <w:rFonts w:cs="宋体" w:hint="eastAsia"/>
          <w:bCs/>
          <w:sz w:val="28"/>
          <w:szCs w:val="28"/>
        </w:rPr>
        <w:t>米的幕府山主峰只剩</w:t>
      </w:r>
      <w:r>
        <w:rPr>
          <w:rFonts w:cs="宋体" w:hint="eastAsia"/>
          <w:bCs/>
          <w:sz w:val="28"/>
          <w:szCs w:val="28"/>
        </w:rPr>
        <w:t>70</w:t>
      </w:r>
      <w:r>
        <w:rPr>
          <w:rFonts w:cs="宋体" w:hint="eastAsia"/>
          <w:bCs/>
          <w:sz w:val="28"/>
          <w:szCs w:val="28"/>
        </w:rPr>
        <w:t>米，白云石矿则留下一个深陷的大坑。“现代的愚公确实创造了奇迹，”一位</w:t>
      </w:r>
      <w:r>
        <w:rPr>
          <w:rFonts w:cs="宋体" w:hint="eastAsia"/>
          <w:bCs/>
          <w:sz w:val="28"/>
          <w:szCs w:val="28"/>
        </w:rPr>
        <w:t>70</w:t>
      </w:r>
      <w:r>
        <w:rPr>
          <w:rFonts w:cs="宋体" w:hint="eastAsia"/>
          <w:bCs/>
          <w:sz w:val="28"/>
          <w:szCs w:val="28"/>
        </w:rPr>
        <w:t>岁的当地居民说，“但‘幕府登高’灭绝了。”</w:t>
      </w:r>
      <w:r>
        <w:rPr>
          <w:rFonts w:cs="宋体" w:hint="eastAsia"/>
          <w:bCs/>
          <w:sz w:val="28"/>
          <w:szCs w:val="28"/>
        </w:rPr>
        <w:t>1998</w:t>
      </w:r>
      <w:r>
        <w:rPr>
          <w:rFonts w:cs="宋体" w:hint="eastAsia"/>
          <w:bCs/>
          <w:sz w:val="28"/>
          <w:szCs w:val="28"/>
        </w:rPr>
        <w:t>年</w:t>
      </w:r>
      <w:r>
        <w:rPr>
          <w:rFonts w:cs="宋体" w:hint="eastAsia"/>
          <w:bCs/>
          <w:sz w:val="28"/>
          <w:szCs w:val="28"/>
        </w:rPr>
        <w:t>12</w:t>
      </w:r>
      <w:r>
        <w:rPr>
          <w:rFonts w:cs="宋体" w:hint="eastAsia"/>
          <w:bCs/>
          <w:sz w:val="28"/>
          <w:szCs w:val="28"/>
        </w:rPr>
        <w:t>月，南京市政府正式成立了“幕府山地区保护与开发领导小组”，决定全面停止开山采石，启动幕府山植被恢复工程，下决心将幕府山从利益链条中解放出来。经过二十年的努力，曾经伤痕累累的幕府山，终于又渐渐恢复了她昔日美丽的容颜。环境就是民生，青山就是美丽，蓝天也是幸福。习近平总书记在纳扎尔巴耶夫大学回答学生问题时指出：“我们既要绿水青山，也要金山银山。宁要绿水青山，不要金山银山，而且绿水青山就是金山银山。”不可想象，没有植被，地球和人类会是什么样子。我们不能吃祖宗饭、断子孙路，用破坏性方式搞发展。</w:t>
      </w:r>
    </w:p>
    <w:p w:rsidR="00894624" w:rsidRDefault="00894624" w:rsidP="00894624">
      <w:pPr>
        <w:tabs>
          <w:tab w:val="left" w:pos="3531"/>
        </w:tabs>
        <w:snapToGrid w:val="0"/>
        <w:spacing w:beforeLines="150" w:afterLines="150" w:line="360" w:lineRule="auto"/>
        <w:rPr>
          <w:rFonts w:cs="宋体" w:hint="eastAsia"/>
          <w:b/>
          <w:color w:val="FF0000"/>
          <w:sz w:val="28"/>
          <w:szCs w:val="28"/>
        </w:rPr>
      </w:pPr>
      <w:r>
        <w:rPr>
          <w:rFonts w:cs="宋体" w:hint="eastAsia"/>
          <w:b/>
          <w:color w:val="FF0000"/>
          <w:sz w:val="28"/>
          <w:szCs w:val="28"/>
        </w:rPr>
        <w:t>二、用之不觉，失之难存——环境保护的原因</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sz w:val="28"/>
          <w:szCs w:val="28"/>
        </w:rPr>
        <w:lastRenderedPageBreak/>
        <w:t>2016</w:t>
      </w:r>
      <w:r>
        <w:rPr>
          <w:rFonts w:cs="宋体" w:hint="eastAsia"/>
          <w:bCs/>
          <w:sz w:val="28"/>
          <w:szCs w:val="28"/>
        </w:rPr>
        <w:t>年</w:t>
      </w:r>
      <w:r>
        <w:rPr>
          <w:rFonts w:cs="宋体" w:hint="eastAsia"/>
          <w:bCs/>
          <w:sz w:val="28"/>
          <w:szCs w:val="28"/>
        </w:rPr>
        <w:t>10</w:t>
      </w:r>
      <w:r>
        <w:rPr>
          <w:rFonts w:cs="宋体" w:hint="eastAsia"/>
          <w:bCs/>
          <w:sz w:val="28"/>
          <w:szCs w:val="28"/>
        </w:rPr>
        <w:t>日，习近平总书记在参加十二届全国人大四次会议青海代表团审议时强调指出，要深入落实国家主体功能区规划，着力推进生态文明先行区、循环经济发展先行区、民族团结进步先进区建设，</w:t>
      </w:r>
      <w:r>
        <w:rPr>
          <w:rFonts w:cs="宋体" w:hint="eastAsia"/>
          <w:bCs/>
          <w:noProof/>
          <w:sz w:val="28"/>
          <w:szCs w:val="28"/>
        </w:rPr>
        <w:drawing>
          <wp:anchor distT="0" distB="0" distL="114300" distR="114300" simplePos="0" relativeHeight="251664384" behindDoc="0" locked="0" layoutInCell="1" allowOverlap="1">
            <wp:simplePos x="0" y="0"/>
            <wp:positionH relativeFrom="column">
              <wp:posOffset>2635250</wp:posOffset>
            </wp:positionH>
            <wp:positionV relativeFrom="paragraph">
              <wp:posOffset>1427480</wp:posOffset>
            </wp:positionV>
            <wp:extent cx="2701925" cy="3603625"/>
            <wp:effectExtent l="19050" t="0" r="3175" b="0"/>
            <wp:wrapSquare wrapText="bothSides"/>
            <wp:docPr id="6" name="图片 53" descr="A%QJ)@Q2Z$_4CBCHB69S(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A%QJ)@Q2Z$_4CBCHB69S(LN"/>
                    <pic:cNvPicPr>
                      <a:picLocks noChangeAspect="1" noChangeArrowheads="1"/>
                    </pic:cNvPicPr>
                  </pic:nvPicPr>
                  <pic:blipFill>
                    <a:blip r:embed="rId8"/>
                    <a:srcRect/>
                    <a:stretch>
                      <a:fillRect/>
                    </a:stretch>
                  </pic:blipFill>
                  <pic:spPr bwMode="auto">
                    <a:xfrm>
                      <a:off x="0" y="0"/>
                      <a:ext cx="2701925" cy="3603625"/>
                    </a:xfrm>
                    <a:prstGeom prst="rect">
                      <a:avLst/>
                    </a:prstGeom>
                    <a:noFill/>
                    <a:ln w="9525">
                      <a:noFill/>
                      <a:miter lim="800000"/>
                      <a:headEnd/>
                      <a:tailEnd/>
                    </a:ln>
                    <a:effectLst/>
                  </pic:spPr>
                </pic:pic>
              </a:graphicData>
            </a:graphic>
          </wp:anchor>
        </w:drawing>
      </w:r>
      <w:r>
        <w:rPr>
          <w:rFonts w:cs="宋体" w:hint="eastAsia"/>
          <w:bCs/>
          <w:sz w:val="28"/>
          <w:szCs w:val="28"/>
        </w:rPr>
        <w:t>扎扎实实推进生态环境保护，扎扎实实推进脱贫攻坚，扎扎实实推进民族地区发展。他强调，生态环境没有替代品，用之不觉，失之难存。</w:t>
      </w:r>
      <w:r>
        <w:rPr>
          <w:rFonts w:cs="宋体" w:hint="eastAsia"/>
          <w:bCs/>
          <w:sz w:val="28"/>
          <w:szCs w:val="28"/>
        </w:rPr>
        <w:t xml:space="preserve">  </w:t>
      </w:r>
      <w:r>
        <w:rPr>
          <w:rFonts w:cs="宋体" w:hint="eastAsia"/>
          <w:bCs/>
          <w:sz w:val="28"/>
          <w:szCs w:val="28"/>
        </w:rPr>
        <w:t>那么生态环境问题到底是什么呢？经过查阅资料，生态环境中的生态平衡是动态的平衡。一旦受到自然和人为因素的干扰，超过了生态系统自我调节能力而不能恢复到原来比较稳定的状态时，生态系统的结构和功能遭到破坏，物质和能量输出输入不能平衡，造成系统成分缺损（如生物多样性减少等），结构变化（如动物种群的突增或突减、食物链的改变等），能量流动受阻，物质循环中断，一般称为生态失调，严重的就是生态灾难。</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sz w:val="28"/>
          <w:szCs w:val="28"/>
        </w:rPr>
        <w:t>因此建设美丽中国不仅需要政府的政策，还需要我们每个人的不懈努力。党的十九大报告对生态文明建设提出了一系列新思想、新目标、新要求和新部署，为建设美丽中国提供了根本遵循和行动指南，建设美丽中国需要大力推进绿色发展。当前，我国经济社会发展与生态资源环境保护间的矛盾日益突出，为了缓解并逐步解决这一矛盾，需要彻底改变原有高投入、高消耗、高污染的经济增长模式，积极探索低投入、低消耗、低污染的绿色发展模式，建立健全绿色低碳循环</w:t>
      </w:r>
      <w:r>
        <w:rPr>
          <w:rFonts w:cs="宋体" w:hint="eastAsia"/>
          <w:bCs/>
          <w:sz w:val="28"/>
          <w:szCs w:val="28"/>
        </w:rPr>
        <w:lastRenderedPageBreak/>
        <w:t>发展经济体系，从源头上推动经济实现绿色转型。要依靠科技进步发展绿色技术，推动节能环保产业、清洁生产产业、清洁能源产业发展，提高资源利用率，形成清洁低碳、安全高效的能源体系。同时要积极发展绿色金融，动员和激励更多的社会资本进入绿色产业，加快经济的绿色转型。</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noProof/>
          <w:sz w:val="28"/>
          <w:szCs w:val="28"/>
        </w:rPr>
        <w:drawing>
          <wp:anchor distT="0" distB="0" distL="114300" distR="114300" simplePos="0" relativeHeight="251665408" behindDoc="0" locked="0" layoutInCell="1" allowOverlap="1">
            <wp:simplePos x="0" y="0"/>
            <wp:positionH relativeFrom="column">
              <wp:posOffset>-140335</wp:posOffset>
            </wp:positionH>
            <wp:positionV relativeFrom="paragraph">
              <wp:posOffset>78740</wp:posOffset>
            </wp:positionV>
            <wp:extent cx="1604645" cy="2134235"/>
            <wp:effectExtent l="19050" t="0" r="0" b="0"/>
            <wp:wrapSquare wrapText="bothSides"/>
            <wp:docPr id="7" name="图片 54" descr="P80411-1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P80411-142213"/>
                    <pic:cNvPicPr>
                      <a:picLocks noChangeAspect="1" noChangeArrowheads="1"/>
                    </pic:cNvPicPr>
                  </pic:nvPicPr>
                  <pic:blipFill>
                    <a:blip r:embed="rId9" cstate="print"/>
                    <a:srcRect/>
                    <a:stretch>
                      <a:fillRect/>
                    </a:stretch>
                  </pic:blipFill>
                  <pic:spPr bwMode="auto">
                    <a:xfrm>
                      <a:off x="0" y="0"/>
                      <a:ext cx="1604645" cy="2134235"/>
                    </a:xfrm>
                    <a:prstGeom prst="rect">
                      <a:avLst/>
                    </a:prstGeom>
                    <a:noFill/>
                    <a:ln w="9525">
                      <a:noFill/>
                      <a:miter lim="800000"/>
                      <a:headEnd/>
                      <a:tailEnd/>
                    </a:ln>
                    <a:effectLst/>
                  </pic:spPr>
                </pic:pic>
              </a:graphicData>
            </a:graphic>
          </wp:anchor>
        </w:drawing>
      </w:r>
      <w:r>
        <w:rPr>
          <w:rFonts w:cs="宋体" w:hint="eastAsia"/>
          <w:bCs/>
          <w:sz w:val="28"/>
          <w:szCs w:val="28"/>
        </w:rPr>
        <w:t>用之不觉，失之难存。在生态环境保护建设上，一定要树立大局观、长远观、整体观，坚持保护优先，坚持节约资源和保护环境的基本国策，像保护眼睛一样保护生态环境，像对待生命一样对待生态环境，推动形成绿色发展方式和生活方式。</w:t>
      </w:r>
    </w:p>
    <w:p w:rsidR="00894624" w:rsidRDefault="00894624" w:rsidP="00894624">
      <w:pPr>
        <w:numPr>
          <w:ilvl w:val="0"/>
          <w:numId w:val="1"/>
        </w:numPr>
        <w:tabs>
          <w:tab w:val="left" w:pos="3531"/>
        </w:tabs>
        <w:adjustRightInd w:val="0"/>
        <w:snapToGrid w:val="0"/>
        <w:spacing w:beforeLines="150" w:afterLines="150" w:line="360" w:lineRule="auto"/>
        <w:jc w:val="left"/>
        <w:rPr>
          <w:rFonts w:cs="宋体" w:hint="eastAsia"/>
          <w:b/>
          <w:color w:val="FF0000"/>
          <w:sz w:val="28"/>
          <w:szCs w:val="28"/>
        </w:rPr>
      </w:pPr>
      <w:r>
        <w:rPr>
          <w:noProof/>
        </w:rPr>
        <w:drawing>
          <wp:anchor distT="0" distB="0" distL="114300" distR="114300" simplePos="0" relativeHeight="251666432" behindDoc="0" locked="0" layoutInCell="1" allowOverlap="1">
            <wp:simplePos x="0" y="0"/>
            <wp:positionH relativeFrom="page">
              <wp:posOffset>2886075</wp:posOffset>
            </wp:positionH>
            <wp:positionV relativeFrom="page">
              <wp:posOffset>6901815</wp:posOffset>
            </wp:positionV>
            <wp:extent cx="3243580" cy="2687955"/>
            <wp:effectExtent l="1905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a:srcRect/>
                    <a:stretch>
                      <a:fillRect/>
                    </a:stretch>
                  </pic:blipFill>
                  <pic:spPr bwMode="auto">
                    <a:xfrm>
                      <a:off x="0" y="0"/>
                      <a:ext cx="3243580" cy="2687955"/>
                    </a:xfrm>
                    <a:prstGeom prst="rect">
                      <a:avLst/>
                    </a:prstGeom>
                    <a:noFill/>
                    <a:ln w="9525">
                      <a:noFill/>
                      <a:miter lim="800000"/>
                      <a:headEnd/>
                      <a:tailEnd/>
                    </a:ln>
                    <a:effectLst/>
                  </pic:spPr>
                </pic:pic>
              </a:graphicData>
            </a:graphic>
          </wp:anchor>
        </w:drawing>
      </w:r>
      <w:r>
        <w:rPr>
          <w:rFonts w:cs="宋体" w:hint="eastAsia"/>
          <w:b/>
          <w:color w:val="FF0000"/>
          <w:sz w:val="28"/>
          <w:szCs w:val="28"/>
        </w:rPr>
        <w:t>像对待生命一样对待生态环境——环境保护的态度和方法</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sz w:val="28"/>
          <w:szCs w:val="28"/>
        </w:rPr>
        <w:t>认识到环境保护的重要性，作为普通大学生，我们应该怎么去贡献自己的力量呢？结合习近平同志关于生态文明建设的思想，我认为：对待环境，就应该像对待生命一样。</w:t>
      </w:r>
      <w:r>
        <w:rPr>
          <w:rFonts w:cs="宋体" w:hint="eastAsia"/>
          <w:bCs/>
          <w:sz w:val="28"/>
          <w:szCs w:val="28"/>
        </w:rPr>
        <w:t>2018</w:t>
      </w:r>
      <w:r>
        <w:rPr>
          <w:rFonts w:cs="宋体" w:hint="eastAsia"/>
          <w:bCs/>
          <w:sz w:val="28"/>
          <w:szCs w:val="28"/>
        </w:rPr>
        <w:t>年</w:t>
      </w:r>
      <w:r>
        <w:rPr>
          <w:rFonts w:cs="宋体" w:hint="eastAsia"/>
          <w:bCs/>
          <w:sz w:val="28"/>
          <w:szCs w:val="28"/>
        </w:rPr>
        <w:t>4</w:t>
      </w:r>
      <w:r>
        <w:rPr>
          <w:rFonts w:cs="宋体" w:hint="eastAsia"/>
          <w:bCs/>
          <w:sz w:val="28"/>
          <w:szCs w:val="28"/>
        </w:rPr>
        <w:t>月</w:t>
      </w:r>
      <w:r>
        <w:rPr>
          <w:rFonts w:cs="宋体" w:hint="eastAsia"/>
          <w:bCs/>
          <w:sz w:val="28"/>
          <w:szCs w:val="28"/>
        </w:rPr>
        <w:t>2</w:t>
      </w:r>
      <w:r>
        <w:rPr>
          <w:rFonts w:cs="宋体" w:hint="eastAsia"/>
          <w:bCs/>
          <w:sz w:val="28"/>
          <w:szCs w:val="28"/>
        </w:rPr>
        <w:t>日，国家主席习近平在参加首都义务植树活动时强调，像对待生命一样对待生态环境，让祖国大地不断绿起来美起来。</w:t>
      </w:r>
      <w:proofErr w:type="gramStart"/>
      <w:r>
        <w:rPr>
          <w:rFonts w:cs="宋体" w:hint="eastAsia"/>
          <w:bCs/>
          <w:sz w:val="28"/>
          <w:szCs w:val="28"/>
        </w:rPr>
        <w:t>习主席</w:t>
      </w:r>
      <w:proofErr w:type="gramEnd"/>
      <w:r>
        <w:rPr>
          <w:rFonts w:cs="宋体" w:hint="eastAsia"/>
          <w:bCs/>
          <w:sz w:val="28"/>
          <w:szCs w:val="28"/>
        </w:rPr>
        <w:t>在植树期间指</w:t>
      </w:r>
      <w:r>
        <w:rPr>
          <w:rFonts w:cs="宋体" w:hint="eastAsia"/>
          <w:bCs/>
          <w:sz w:val="28"/>
          <w:szCs w:val="28"/>
        </w:rPr>
        <w:lastRenderedPageBreak/>
        <w:t>出，植树造林历来是中华民族的优良传统。也是建设美丽中国、推进生态文明建设、改善民生福祉的具体行动。开展国土绿化行动，坚持科学绿化、规划引领、因地制宜，走科学、生态、节俭的绿化发展之路，久久为功、善做善成，不断扩大森林面积，不断提高森林质量，不断提升生态系统质量和稳定性。我们既要着力美化环境，又要让人民群众舒适地生活在其中，</w:t>
      </w:r>
      <w:proofErr w:type="gramStart"/>
      <w:r>
        <w:rPr>
          <w:rFonts w:cs="宋体" w:hint="eastAsia"/>
          <w:bCs/>
          <w:sz w:val="28"/>
          <w:szCs w:val="28"/>
        </w:rPr>
        <w:t>同美好</w:t>
      </w:r>
      <w:proofErr w:type="gramEnd"/>
      <w:r>
        <w:rPr>
          <w:rFonts w:cs="宋体" w:hint="eastAsia"/>
          <w:bCs/>
          <w:sz w:val="28"/>
          <w:szCs w:val="28"/>
        </w:rPr>
        <w:t>环境融为一体。日积月累，让我们美丽的祖国更加美丽。</w:t>
      </w:r>
    </w:p>
    <w:p w:rsidR="00894624" w:rsidRDefault="00894624" w:rsidP="00894624">
      <w:pPr>
        <w:tabs>
          <w:tab w:val="left" w:pos="3531"/>
        </w:tabs>
        <w:adjustRightInd w:val="0"/>
        <w:snapToGrid w:val="0"/>
        <w:spacing w:beforeLines="150" w:afterLines="150" w:line="360" w:lineRule="auto"/>
        <w:ind w:firstLine="560"/>
        <w:jc w:val="left"/>
        <w:rPr>
          <w:rFonts w:cs="宋体" w:hint="eastAsia"/>
          <w:bCs/>
          <w:sz w:val="28"/>
          <w:szCs w:val="28"/>
        </w:rPr>
      </w:pPr>
      <w:r>
        <w:rPr>
          <w:rFonts w:cs="宋体" w:hint="eastAsia"/>
          <w:bCs/>
          <w:noProof/>
          <w:sz w:val="28"/>
          <w:szCs w:val="28"/>
        </w:rPr>
        <w:drawing>
          <wp:anchor distT="0" distB="0" distL="114300" distR="114300" simplePos="0" relativeHeight="251667456" behindDoc="0" locked="0" layoutInCell="1" allowOverlap="1">
            <wp:simplePos x="0" y="0"/>
            <wp:positionH relativeFrom="column">
              <wp:posOffset>-95250</wp:posOffset>
            </wp:positionH>
            <wp:positionV relativeFrom="paragraph">
              <wp:posOffset>1135380</wp:posOffset>
            </wp:positionV>
            <wp:extent cx="2388235" cy="3176905"/>
            <wp:effectExtent l="19050" t="0" r="0" b="0"/>
            <wp:wrapSquare wrapText="bothSides"/>
            <wp:docPr id="9" name="图片 57" descr="P80411-14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P80411-142948"/>
                    <pic:cNvPicPr>
                      <a:picLocks noChangeAspect="1" noChangeArrowheads="1"/>
                    </pic:cNvPicPr>
                  </pic:nvPicPr>
                  <pic:blipFill>
                    <a:blip r:embed="rId11" cstate="print"/>
                    <a:srcRect/>
                    <a:stretch>
                      <a:fillRect/>
                    </a:stretch>
                  </pic:blipFill>
                  <pic:spPr bwMode="auto">
                    <a:xfrm>
                      <a:off x="0" y="0"/>
                      <a:ext cx="2388235" cy="3176905"/>
                    </a:xfrm>
                    <a:prstGeom prst="rect">
                      <a:avLst/>
                    </a:prstGeom>
                    <a:noFill/>
                    <a:ln w="9525">
                      <a:noFill/>
                      <a:miter lim="800000"/>
                      <a:headEnd/>
                      <a:tailEnd/>
                    </a:ln>
                  </pic:spPr>
                </pic:pic>
              </a:graphicData>
            </a:graphic>
          </wp:anchor>
        </w:drawing>
      </w:r>
      <w:r>
        <w:rPr>
          <w:rFonts w:cs="宋体" w:hint="eastAsia"/>
          <w:bCs/>
          <w:sz w:val="28"/>
          <w:szCs w:val="28"/>
        </w:rPr>
        <w:t>建设美丽中国，需要每个人都贡献自己的力量。一个人的力量是渺小的，然而一群人的力量是庞大的。首先，大学生应更积极了解与环境问题相关的知识和新闻，提高环保意识</w:t>
      </w:r>
      <w:r>
        <w:rPr>
          <w:rFonts w:cs="宋体" w:hint="eastAsia"/>
          <w:bCs/>
          <w:sz w:val="28"/>
          <w:szCs w:val="28"/>
        </w:rPr>
        <w:t> </w:t>
      </w:r>
      <w:r>
        <w:rPr>
          <w:rFonts w:cs="宋体" w:hint="eastAsia"/>
          <w:bCs/>
          <w:sz w:val="28"/>
          <w:szCs w:val="28"/>
        </w:rPr>
        <w:t>。其次，大学生应从日常生活中养成良好的生活习惯，比如在购物时自备环保袋，循环利用塑料杯，用器皿盛水，洗果菜、碗盘、刷牙、洗脸，以节约珍贵的水源，拒绝拿取或使用气球等。最后，从周围文化氛围出发。我们建议大学校园中，各类学生组织，如学生会，团委，各类社团都可以通过一些宣传活动，如举办知识大赛、晚会来营造良好的氛围，促使更多的大学生加入环保事业的大家庭中，让更多的同学积极地参与到响应低碳生活的行列中。</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sz w:val="28"/>
          <w:szCs w:val="28"/>
        </w:rPr>
        <w:t>对于政府来说，需要坚决贯彻习近平总书记关于长江经济带“生态优先、绿色发展”、“共抓大保护、不搞大开发”的重要指示，努力为经济社会发展奠定良好生态环境基础，进一步增强人民群众生态获</w:t>
      </w:r>
      <w:r>
        <w:rPr>
          <w:rFonts w:cs="宋体" w:hint="eastAsia"/>
          <w:bCs/>
          <w:sz w:val="28"/>
          <w:szCs w:val="28"/>
        </w:rPr>
        <w:lastRenderedPageBreak/>
        <w:t>得感，动员全社会进一步增强生态环境保护意识，参与排查，监督整治，举全市之力坚决打好环境污染突出问题专项整改攻坚战，开展大排查大整治，做到人人有责、人人尽责。对破坏生态环境的行为，不能手软，不能下不为例。</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noProof/>
          <w:sz w:val="28"/>
          <w:szCs w:val="28"/>
        </w:rPr>
        <w:drawing>
          <wp:anchor distT="0" distB="0" distL="114300" distR="114300" simplePos="0" relativeHeight="251668480" behindDoc="0" locked="0" layoutInCell="1" allowOverlap="1">
            <wp:simplePos x="0" y="0"/>
            <wp:positionH relativeFrom="page">
              <wp:posOffset>1266825</wp:posOffset>
            </wp:positionH>
            <wp:positionV relativeFrom="page">
              <wp:posOffset>2657475</wp:posOffset>
            </wp:positionV>
            <wp:extent cx="2609850" cy="3467100"/>
            <wp:effectExtent l="19050" t="0" r="0" b="0"/>
            <wp:wrapSquare wrapText="bothSides"/>
            <wp:docPr id="10" name="图片 58" descr="P80411-14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P80411-141757"/>
                    <pic:cNvPicPr>
                      <a:picLocks noChangeAspect="1" noChangeArrowheads="1"/>
                    </pic:cNvPicPr>
                  </pic:nvPicPr>
                  <pic:blipFill>
                    <a:blip r:embed="rId12" cstate="print"/>
                    <a:srcRect/>
                    <a:stretch>
                      <a:fillRect/>
                    </a:stretch>
                  </pic:blipFill>
                  <pic:spPr bwMode="auto">
                    <a:xfrm>
                      <a:off x="0" y="0"/>
                      <a:ext cx="2609850" cy="3467100"/>
                    </a:xfrm>
                    <a:prstGeom prst="rect">
                      <a:avLst/>
                    </a:prstGeom>
                    <a:noFill/>
                    <a:ln w="9525">
                      <a:noFill/>
                      <a:miter lim="800000"/>
                      <a:headEnd/>
                      <a:tailEnd/>
                    </a:ln>
                    <a:effectLst/>
                  </pic:spPr>
                </pic:pic>
              </a:graphicData>
            </a:graphic>
          </wp:anchor>
        </w:drawing>
      </w:r>
      <w:r>
        <w:rPr>
          <w:rFonts w:cs="宋体" w:hint="eastAsia"/>
          <w:bCs/>
          <w:sz w:val="28"/>
          <w:szCs w:val="28"/>
        </w:rPr>
        <w:t>美丽中国，不只在外表，还在于发展过程的高质量、高效率。近几年，加强生态环境保护、加大污染防治力度，可以说在寻求高质量、高效率的发展上下足了功夫，各族人民在分享发展红利的</w:t>
      </w:r>
      <w:proofErr w:type="gramStart"/>
      <w:r>
        <w:rPr>
          <w:rFonts w:cs="宋体" w:hint="eastAsia"/>
          <w:bCs/>
          <w:sz w:val="28"/>
          <w:szCs w:val="28"/>
        </w:rPr>
        <w:t>同时畅享新鲜</w:t>
      </w:r>
      <w:proofErr w:type="gramEnd"/>
      <w:r>
        <w:rPr>
          <w:rFonts w:cs="宋体" w:hint="eastAsia"/>
          <w:bCs/>
          <w:sz w:val="28"/>
          <w:szCs w:val="28"/>
        </w:rPr>
        <w:t>的空气、阳光和水。生态环境建设向前推进了一大步，也告诉我们，建设“美丽中国”，路就在我们脚下，只要努力就能够到达。</w:t>
      </w:r>
    </w:p>
    <w:p w:rsidR="00894624" w:rsidRDefault="00894624" w:rsidP="00894624">
      <w:pPr>
        <w:tabs>
          <w:tab w:val="left" w:pos="3531"/>
        </w:tabs>
        <w:adjustRightInd w:val="0"/>
        <w:snapToGrid w:val="0"/>
        <w:spacing w:beforeLines="150" w:afterLines="150" w:line="360" w:lineRule="auto"/>
        <w:ind w:firstLineChars="200" w:firstLine="560"/>
        <w:jc w:val="left"/>
        <w:rPr>
          <w:rFonts w:cs="宋体" w:hint="eastAsia"/>
          <w:bCs/>
          <w:sz w:val="28"/>
          <w:szCs w:val="28"/>
        </w:rPr>
      </w:pPr>
      <w:r>
        <w:rPr>
          <w:rFonts w:cs="宋体" w:hint="eastAsia"/>
          <w:bCs/>
          <w:sz w:val="28"/>
          <w:szCs w:val="28"/>
        </w:rPr>
        <w:t>生态环境是一个大系统，组成系统的各个元素之间会产生各种联系；每一个元素受到影响，就会产生连锁反应，对系统的局部甚至整体产生作用。我们每个人在生产和生活中的一举一动，多多少少都会对生态环境的各种元素造成影响，</w:t>
      </w:r>
      <w:r>
        <w:rPr>
          <w:rFonts w:cs="宋体" w:hint="eastAsia"/>
          <w:bCs/>
          <w:sz w:val="28"/>
          <w:szCs w:val="28"/>
        </w:rPr>
        <w:t>13</w:t>
      </w:r>
      <w:r>
        <w:rPr>
          <w:rFonts w:cs="宋体" w:hint="eastAsia"/>
          <w:bCs/>
          <w:sz w:val="28"/>
          <w:szCs w:val="28"/>
        </w:rPr>
        <w:t>亿人的影响叠加起来，产生的正面或负面的力量就不容小看。</w:t>
      </w:r>
    </w:p>
    <w:p w:rsidR="00894624" w:rsidRDefault="00894624" w:rsidP="00894624">
      <w:pPr>
        <w:tabs>
          <w:tab w:val="left" w:pos="3531"/>
        </w:tabs>
        <w:adjustRightInd w:val="0"/>
        <w:snapToGrid w:val="0"/>
        <w:spacing w:line="360" w:lineRule="auto"/>
        <w:rPr>
          <w:rFonts w:cs="宋体" w:hint="eastAsia"/>
          <w:bCs/>
          <w:sz w:val="28"/>
          <w:szCs w:val="28"/>
        </w:rPr>
      </w:pPr>
      <w:r>
        <w:rPr>
          <w:rFonts w:cs="宋体" w:hint="eastAsia"/>
          <w:bCs/>
          <w:sz w:val="28"/>
          <w:szCs w:val="28"/>
        </w:rPr>
        <w:t xml:space="preserve">    </w:t>
      </w:r>
      <w:r>
        <w:rPr>
          <w:rFonts w:cs="宋体" w:hint="eastAsia"/>
          <w:bCs/>
          <w:sz w:val="28"/>
          <w:szCs w:val="28"/>
        </w:rPr>
        <w:t>习近平总书记在十九大报告中指出，我们要建设的现代化是人与自然和谐共生的现代化，既要创造更多物质财富和精神财富以满足人民日益增长的美好生活需要，也要提供更多优质生态产品以满足人民</w:t>
      </w:r>
      <w:r>
        <w:rPr>
          <w:rFonts w:cs="宋体" w:hint="eastAsia"/>
          <w:bCs/>
          <w:sz w:val="28"/>
          <w:szCs w:val="28"/>
        </w:rPr>
        <w:lastRenderedPageBreak/>
        <w:t>日益增长的优美生态环境需要。必须坚持节约优先、保护优先、自然恢复为主的方针，形成节约资源和保护环境的空间格局、产业结构、生产方式、生活方式，还自然以宁静、和谐、美丽。生态兴</w:t>
      </w:r>
      <w:proofErr w:type="gramStart"/>
      <w:r>
        <w:rPr>
          <w:rFonts w:cs="宋体" w:hint="eastAsia"/>
          <w:bCs/>
          <w:sz w:val="28"/>
          <w:szCs w:val="28"/>
        </w:rPr>
        <w:t>则文明</w:t>
      </w:r>
      <w:proofErr w:type="gramEnd"/>
      <w:r>
        <w:rPr>
          <w:rFonts w:cs="宋体" w:hint="eastAsia"/>
          <w:bCs/>
          <w:sz w:val="28"/>
          <w:szCs w:val="28"/>
        </w:rPr>
        <w:t>兴，生态衰</w:t>
      </w:r>
      <w:proofErr w:type="gramStart"/>
      <w:r>
        <w:rPr>
          <w:rFonts w:cs="宋体" w:hint="eastAsia"/>
          <w:bCs/>
          <w:sz w:val="28"/>
          <w:szCs w:val="28"/>
        </w:rPr>
        <w:t>则文明衰</w:t>
      </w:r>
      <w:proofErr w:type="gramEnd"/>
      <w:r>
        <w:rPr>
          <w:rFonts w:cs="宋体" w:hint="eastAsia"/>
          <w:bCs/>
          <w:sz w:val="28"/>
          <w:szCs w:val="28"/>
        </w:rPr>
        <w:t>。在习近平总书记新时代中国特色社会主义思想指引下，中国生态文明建设之路必将越走越宽广，中华民族必将实现永续发展的千年大计。</w:t>
      </w:r>
    </w:p>
    <w:p w:rsidR="00894624" w:rsidRDefault="00894624" w:rsidP="00894624">
      <w:pPr>
        <w:widowControl/>
        <w:spacing w:line="360" w:lineRule="auto"/>
        <w:jc w:val="left"/>
        <w:rPr>
          <w:rFonts w:ascii="楷体" w:eastAsia="楷体" w:hAnsi="楷体" w:cs="楷体" w:hint="eastAsia"/>
          <w:bCs/>
          <w:sz w:val="28"/>
          <w:szCs w:val="28"/>
        </w:rPr>
      </w:pPr>
      <w:r>
        <w:rPr>
          <w:noProof/>
        </w:rPr>
        <w:drawing>
          <wp:anchor distT="0" distB="0" distL="114300" distR="114300" simplePos="0" relativeHeight="251669504" behindDoc="0" locked="0" layoutInCell="1" allowOverlap="1">
            <wp:simplePos x="0" y="0"/>
            <wp:positionH relativeFrom="column">
              <wp:posOffset>638810</wp:posOffset>
            </wp:positionH>
            <wp:positionV relativeFrom="paragraph">
              <wp:posOffset>170180</wp:posOffset>
            </wp:positionV>
            <wp:extent cx="4010025" cy="2874010"/>
            <wp:effectExtent l="19050" t="0" r="9525" b="0"/>
            <wp:wrapSquare wrapText="bothSides"/>
            <wp:docPr id="11" name="图片 59" descr="342BT}N~G[%C1X6Z0[((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342BT}N~G[%C1X6Z0[((2}H"/>
                    <pic:cNvPicPr>
                      <a:picLocks noChangeAspect="1" noChangeArrowheads="1"/>
                    </pic:cNvPicPr>
                  </pic:nvPicPr>
                  <pic:blipFill>
                    <a:blip r:embed="rId13"/>
                    <a:srcRect/>
                    <a:stretch>
                      <a:fillRect/>
                    </a:stretch>
                  </pic:blipFill>
                  <pic:spPr bwMode="auto">
                    <a:xfrm>
                      <a:off x="0" y="0"/>
                      <a:ext cx="4010025" cy="2874010"/>
                    </a:xfrm>
                    <a:prstGeom prst="rect">
                      <a:avLst/>
                    </a:prstGeom>
                    <a:noFill/>
                    <a:ln w="9525">
                      <a:noFill/>
                      <a:miter lim="800000"/>
                      <a:headEnd/>
                      <a:tailEnd/>
                    </a:ln>
                    <a:effectLst/>
                  </pic:spPr>
                </pic:pic>
              </a:graphicData>
            </a:graphic>
          </wp:anchor>
        </w:drawing>
      </w: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p>
    <w:p w:rsidR="00894624" w:rsidRDefault="00894624" w:rsidP="00894624">
      <w:pPr>
        <w:widowControl/>
        <w:shd w:val="clear" w:color="auto" w:fill="FFFFFF"/>
        <w:spacing w:line="500" w:lineRule="exact"/>
        <w:ind w:firstLine="450"/>
        <w:jc w:val="right"/>
        <w:rPr>
          <w:rFonts w:ascii="楷体" w:eastAsia="楷体" w:hAnsi="楷体" w:cs="楷体" w:hint="eastAsia"/>
          <w:b/>
          <w:sz w:val="30"/>
          <w:szCs w:val="30"/>
        </w:rPr>
      </w:pPr>
      <w:r>
        <w:rPr>
          <w:rFonts w:ascii="楷体" w:eastAsia="楷体" w:hAnsi="楷体" w:cs="楷体" w:hint="eastAsia"/>
          <w:b/>
          <w:sz w:val="30"/>
          <w:szCs w:val="30"/>
        </w:rPr>
        <w:t>指导老师：秦广东</w:t>
      </w:r>
    </w:p>
    <w:p w:rsidR="00894624" w:rsidRDefault="00894624" w:rsidP="00894624">
      <w:pPr>
        <w:spacing w:line="500" w:lineRule="exact"/>
        <w:ind w:firstLineChars="200" w:firstLine="560"/>
        <w:rPr>
          <w:rFonts w:ascii="楷体" w:eastAsia="楷体" w:hAnsi="楷体" w:cs="楷体" w:hint="eastAsia"/>
          <w:bCs/>
          <w:sz w:val="28"/>
          <w:szCs w:val="28"/>
        </w:rPr>
      </w:pPr>
    </w:p>
    <w:p w:rsidR="00F219B8" w:rsidRDefault="00F219B8"/>
    <w:sectPr w:rsidR="00F219B8">
      <w:footerReference w:type="even" r:id="rId14"/>
      <w:footerReference w:type="default" r:id="rId15"/>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94624">
    <w:pPr>
      <w:pStyle w:val="a5"/>
      <w:framePr w:wrap="around" w:vAnchor="text" w:hAnchor="margin" w:xAlign="center" w:y="1"/>
      <w:rPr>
        <w:rStyle w:val="a3"/>
      </w:rPr>
    </w:pPr>
    <w:r>
      <w:fldChar w:fldCharType="begin"/>
    </w:r>
    <w:r>
      <w:rPr>
        <w:rStyle w:val="a3"/>
      </w:rPr>
      <w:instrText xml:space="preserve">PAGE  </w:instrText>
    </w:r>
    <w:r>
      <w:fldChar w:fldCharType="end"/>
    </w:r>
  </w:p>
  <w:p w:rsidR="00000000" w:rsidRDefault="0089462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94624">
    <w:pPr>
      <w:pStyle w:val="a5"/>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8</w:t>
    </w:r>
    <w:r>
      <w:fldChar w:fldCharType="end"/>
    </w:r>
  </w:p>
  <w:p w:rsidR="00000000" w:rsidRDefault="00894624">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313C0"/>
    <w:multiLevelType w:val="singleLevel"/>
    <w:tmpl w:val="268313C0"/>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94624"/>
    <w:rsid w:val="00894624"/>
    <w:rsid w:val="00F219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62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894624"/>
  </w:style>
  <w:style w:type="paragraph" w:styleId="a4">
    <w:name w:val="Normal (Web)"/>
    <w:basedOn w:val="a"/>
    <w:rsid w:val="00894624"/>
    <w:pPr>
      <w:widowControl/>
      <w:spacing w:before="100" w:beforeAutospacing="1" w:after="100" w:afterAutospacing="1"/>
      <w:jc w:val="left"/>
    </w:pPr>
    <w:rPr>
      <w:rFonts w:ascii="宋体" w:hAnsi="宋体" w:cs="宋体"/>
      <w:kern w:val="0"/>
      <w:sz w:val="24"/>
    </w:rPr>
  </w:style>
  <w:style w:type="paragraph" w:styleId="a5">
    <w:name w:val="footer"/>
    <w:basedOn w:val="a"/>
    <w:link w:val="Char"/>
    <w:rsid w:val="00894624"/>
    <w:pPr>
      <w:tabs>
        <w:tab w:val="center" w:pos="4153"/>
        <w:tab w:val="right" w:pos="8306"/>
      </w:tabs>
      <w:snapToGrid w:val="0"/>
      <w:jc w:val="left"/>
    </w:pPr>
    <w:rPr>
      <w:sz w:val="18"/>
    </w:rPr>
  </w:style>
  <w:style w:type="character" w:customStyle="1" w:styleId="Char">
    <w:name w:val="页脚 Char"/>
    <w:basedOn w:val="a0"/>
    <w:link w:val="a5"/>
    <w:rsid w:val="00894624"/>
    <w:rPr>
      <w:rFonts w:ascii="Times New Roman" w:eastAsia="宋体" w:hAnsi="Times New Roman" w:cs="Times New Roman"/>
      <w:sz w:val="1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507</Words>
  <Characters>2891</Characters>
  <Application>Microsoft Office Word</Application>
  <DocSecurity>0</DocSecurity>
  <Lines>24</Lines>
  <Paragraphs>6</Paragraphs>
  <ScaleCrop>false</ScaleCrop>
  <Company>Microsoft</Company>
  <LinksUpToDate>false</LinksUpToDate>
  <CharactersWithSpaces>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2018-05-29T08:19:00Z</dcterms:created>
  <dcterms:modified xsi:type="dcterms:W3CDTF">2018-05-29T08:20:00Z</dcterms:modified>
</cp:coreProperties>
</file>